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подписване на индивидуален договор към рамково споразумение по обособена позиция 7: Изпълнение на строително-монтажни работи за обновяване за енергийна ефективност на многофамилни жилищни сгради за територията</w:t>
      </w:r>
    </w:p>
    <w:p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на гр. София</w:t>
      </w:r>
    </w:p>
    <w:p w:rsidR="006140EA" w:rsidRPr="007E3B86" w:rsidRDefault="006140EA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0C6E26" w:rsidRDefault="007E3B86" w:rsidP="000C6E26">
      <w:pPr>
        <w:tabs>
          <w:tab w:val="left" w:pos="8931"/>
          <w:tab w:val="left" w:pos="9072"/>
        </w:tabs>
        <w:jc w:val="both"/>
        <w:rPr>
          <w:rFonts w:ascii="Times New Roman" w:hAnsi="Times New Roman" w:cs="Times New Roman"/>
          <w:b/>
          <w:sz w:val="30"/>
          <w:szCs w:val="30"/>
        </w:rPr>
      </w:pPr>
      <w:r w:rsidRPr="00866F90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гр. София, </w:t>
      </w:r>
      <w:r w:rsidR="00866F90" w:rsidRPr="00866F90">
        <w:rPr>
          <w:rFonts w:ascii="Times New Roman" w:hAnsi="Times New Roman" w:cs="Times New Roman"/>
          <w:b/>
          <w:sz w:val="30"/>
          <w:szCs w:val="30"/>
        </w:rPr>
        <w:t xml:space="preserve">район </w:t>
      </w:r>
      <w:r w:rsidR="00441D50">
        <w:rPr>
          <w:rFonts w:ascii="Times New Roman" w:hAnsi="Times New Roman" w:cs="Times New Roman"/>
          <w:b/>
          <w:sz w:val="30"/>
          <w:szCs w:val="30"/>
        </w:rPr>
        <w:t>Лозенец</w:t>
      </w:r>
      <w:r w:rsidRPr="00866F90">
        <w:rPr>
          <w:rFonts w:ascii="Times New Roman" w:hAnsi="Times New Roman" w:cs="Times New Roman"/>
          <w:b/>
          <w:sz w:val="30"/>
          <w:szCs w:val="30"/>
        </w:rPr>
        <w:t>, ул. „</w:t>
      </w:r>
      <w:r w:rsidR="00441D50">
        <w:rPr>
          <w:rFonts w:ascii="Times New Roman" w:hAnsi="Times New Roman" w:cs="Times New Roman"/>
          <w:b/>
          <w:sz w:val="30"/>
          <w:szCs w:val="30"/>
        </w:rPr>
        <w:t>Кричим</w:t>
      </w:r>
      <w:r w:rsidRPr="00866F90">
        <w:rPr>
          <w:rFonts w:ascii="Times New Roman" w:hAnsi="Times New Roman" w:cs="Times New Roman"/>
          <w:b/>
          <w:sz w:val="30"/>
          <w:szCs w:val="30"/>
        </w:rPr>
        <w:t xml:space="preserve">“ № </w:t>
      </w:r>
      <w:r w:rsidR="00441D50">
        <w:rPr>
          <w:rFonts w:ascii="Times New Roman" w:hAnsi="Times New Roman" w:cs="Times New Roman"/>
          <w:b/>
          <w:sz w:val="30"/>
          <w:szCs w:val="30"/>
        </w:rPr>
        <w:t>13</w:t>
      </w:r>
      <w:r w:rsidR="000C6E26" w:rsidRPr="00866F90">
        <w:rPr>
          <w:rFonts w:ascii="Times New Roman" w:hAnsi="Times New Roman" w:cs="Times New Roman"/>
          <w:b/>
          <w:sz w:val="30"/>
          <w:szCs w:val="30"/>
        </w:rPr>
        <w:t>,</w:t>
      </w:r>
      <w:r w:rsidRPr="00866F90">
        <w:rPr>
          <w:rFonts w:ascii="Times New Roman" w:hAnsi="Times New Roman" w:cs="Times New Roman"/>
          <w:b/>
          <w:sz w:val="30"/>
          <w:szCs w:val="30"/>
        </w:rPr>
        <w:t xml:space="preserve"> рег. № </w:t>
      </w:r>
      <w:r w:rsidR="00441D50">
        <w:rPr>
          <w:rFonts w:ascii="Times New Roman" w:hAnsi="Times New Roman" w:cs="Times New Roman"/>
          <w:b/>
          <w:sz w:val="30"/>
          <w:szCs w:val="30"/>
        </w:rPr>
        <w:t>96</w:t>
      </w:r>
      <w:r w:rsidRPr="00866F90">
        <w:rPr>
          <w:rFonts w:ascii="Times New Roman" w:hAnsi="Times New Roman" w:cs="Times New Roman"/>
          <w:b/>
          <w:sz w:val="30"/>
          <w:szCs w:val="30"/>
        </w:rPr>
        <w:t>-31ПМ-0</w:t>
      </w:r>
      <w:r w:rsidR="00441D50">
        <w:rPr>
          <w:rFonts w:ascii="Times New Roman" w:hAnsi="Times New Roman" w:cs="Times New Roman"/>
          <w:b/>
          <w:sz w:val="30"/>
          <w:szCs w:val="30"/>
        </w:rPr>
        <w:t>17</w:t>
      </w:r>
      <w:r w:rsidRPr="00866F90">
        <w:rPr>
          <w:rFonts w:ascii="Times New Roman" w:hAnsi="Times New Roman" w:cs="Times New Roman"/>
          <w:b/>
          <w:sz w:val="30"/>
          <w:szCs w:val="30"/>
        </w:rPr>
        <w:t>-</w:t>
      </w:r>
      <w:r w:rsidR="00441D50">
        <w:rPr>
          <w:rFonts w:ascii="Times New Roman" w:hAnsi="Times New Roman" w:cs="Times New Roman"/>
          <w:b/>
          <w:sz w:val="30"/>
          <w:szCs w:val="30"/>
        </w:rPr>
        <w:t>091</w:t>
      </w:r>
      <w:r w:rsidRPr="00866F90">
        <w:rPr>
          <w:rFonts w:ascii="Times New Roman" w:hAnsi="Times New Roman" w:cs="Times New Roman"/>
          <w:b/>
          <w:sz w:val="30"/>
          <w:szCs w:val="30"/>
        </w:rPr>
        <w:t xml:space="preserve"> на Споразумение за финансова помощ и изпълнение на обновяване за енергийна ефективност</w:t>
      </w:r>
      <w:r w:rsidR="000C6E26">
        <w:rPr>
          <w:rFonts w:ascii="Times New Roman" w:hAnsi="Times New Roman" w:cs="Times New Roman"/>
          <w:b/>
          <w:sz w:val="30"/>
          <w:szCs w:val="30"/>
          <w:lang w:val="en-US"/>
        </w:rPr>
        <w:t xml:space="preserve"> </w:t>
      </w:r>
    </w:p>
    <w:p w:rsidR="006140EA" w:rsidRPr="000C6E26" w:rsidRDefault="006140EA" w:rsidP="000C6E26">
      <w:pPr>
        <w:tabs>
          <w:tab w:val="left" w:pos="8931"/>
          <w:tab w:val="left" w:pos="9072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tbl>
      <w:tblPr>
        <w:tblStyle w:val="TableGrid"/>
        <w:tblW w:w="9491" w:type="dxa"/>
        <w:tblLook w:val="04A0" w:firstRow="1" w:lastRow="0" w:firstColumn="1" w:lastColumn="0" w:noHBand="0" w:noVBand="1"/>
      </w:tblPr>
      <w:tblGrid>
        <w:gridCol w:w="4911"/>
        <w:gridCol w:w="4871"/>
      </w:tblGrid>
      <w:tr w:rsidR="007E3B86" w:rsidTr="001E6160">
        <w:trPr>
          <w:trHeight w:val="210"/>
        </w:trPr>
        <w:tc>
          <w:tcPr>
            <w:tcW w:w="4746" w:type="dxa"/>
          </w:tcPr>
          <w:p w:rsidR="007E3B86" w:rsidRP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4745" w:type="dxa"/>
          </w:tcPr>
          <w:p w:rsid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:rsidTr="001E6160">
        <w:trPr>
          <w:trHeight w:val="120"/>
        </w:trPr>
        <w:tc>
          <w:tcPr>
            <w:tcW w:w="4746" w:type="dxa"/>
          </w:tcPr>
          <w:p w:rsidR="006140EA" w:rsidRPr="00746A01" w:rsidRDefault="00DC5CC1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  <w:highlight w:val="yellow"/>
              </w:rPr>
            </w:pPr>
            <w:r>
              <w:rPr>
                <w:rFonts w:ascii="Times New Roman" w:hAnsi="Times New Roman" w:cs="Times New Roman"/>
                <w:b/>
                <w:noProof/>
                <w:sz w:val="30"/>
                <w:szCs w:val="30"/>
                <w:lang w:eastAsia="bg-BG"/>
              </w:rPr>
              <w:drawing>
                <wp:inline distT="0" distB="0" distL="0" distR="0" wp14:anchorId="5A8C35D4" wp14:editId="4FF9F775">
                  <wp:extent cx="2981325" cy="2238179"/>
                  <wp:effectExtent l="0" t="0" r="0" b="0"/>
                  <wp:docPr id="2" name="Картина 2" descr="Z:\96-31ПМ-017 ЗИП и ЗФПИОЕЕ\ЗФПИОЕЕ\Снимки 96-31ПМ-017\IMG_32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:\96-31ПМ-017 ЗИП и ЗФПИОЕЕ\ЗФПИОЕЕ\Снимки 96-31ПМ-017\IMG_32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80" cy="2240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40EA" w:rsidRPr="00746A01" w:rsidRDefault="006140EA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  <w:highlight w:val="yellow"/>
              </w:rPr>
            </w:pPr>
          </w:p>
        </w:tc>
        <w:tc>
          <w:tcPr>
            <w:tcW w:w="4745" w:type="dxa"/>
          </w:tcPr>
          <w:p w:rsidR="007E3B86" w:rsidRPr="00746A01" w:rsidRDefault="00DC5CC1" w:rsidP="00DC5CC1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  <w:highlight w:val="yellow"/>
              </w:rPr>
            </w:pPr>
            <w:r>
              <w:rPr>
                <w:rFonts w:ascii="Times New Roman" w:hAnsi="Times New Roman" w:cs="Times New Roman"/>
                <w:b/>
                <w:noProof/>
                <w:sz w:val="30"/>
                <w:szCs w:val="30"/>
                <w:lang w:eastAsia="bg-BG"/>
              </w:rPr>
              <w:drawing>
                <wp:inline distT="0" distB="0" distL="0" distR="0">
                  <wp:extent cx="2956210" cy="2219325"/>
                  <wp:effectExtent l="0" t="0" r="0" b="0"/>
                  <wp:docPr id="3" name="Картина 3" descr="Z:\96-31ПМ-017 ЗИП и ЗФПИОЕЕ\ЗФПИОЕЕ\Снимки 96-31ПМ-017\IMG_32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Z:\96-31ПМ-017 ЗИП и ЗФПИОЕЕ\ЗФПИОЕЕ\Снимки 96-31ПМ-017\IMG_32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9100" cy="2221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6140EA" w:rsidRDefault="006140EA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63739" w:rsidRPr="000F7167" w:rsidRDefault="00FF131E" w:rsidP="000F7167">
      <w:pPr>
        <w:pStyle w:val="ListParagraph"/>
        <w:numPr>
          <w:ilvl w:val="0"/>
          <w:numId w:val="4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0F7167">
        <w:rPr>
          <w:rFonts w:ascii="Times New Roman" w:hAnsi="Times New Roman" w:cs="Times New Roman"/>
          <w:b/>
          <w:sz w:val="24"/>
          <w:szCs w:val="24"/>
        </w:rPr>
        <w:lastRenderedPageBreak/>
        <w:t>ОБЩА ЧАСТ</w:t>
      </w:r>
    </w:p>
    <w:p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София, за която ще се извършат строителни и монтажни работи (строителство) за обновяване за енергийна ефективност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:rsidR="000F7167" w:rsidRDefault="000F7167" w:rsidP="000F716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FF131E" w:rsidRDefault="00FF131E" w:rsidP="000F716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Обект на настоящата поръчка е жилищна сграда, одобрена за обновяване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със следния административен адрес: </w:t>
      </w:r>
      <w:r w:rsidR="006140EA" w:rsidRPr="00A46BE7">
        <w:rPr>
          <w:rFonts w:ascii="Times New Roman" w:hAnsi="Times New Roman" w:cs="Times New Roman"/>
          <w:sz w:val="24"/>
          <w:szCs w:val="24"/>
        </w:rPr>
        <w:t xml:space="preserve">гр. София, </w:t>
      </w:r>
      <w:r w:rsidR="00A46BE7" w:rsidRPr="00A46BE7">
        <w:rPr>
          <w:rFonts w:ascii="Times New Roman" w:hAnsi="Times New Roman" w:cs="Times New Roman"/>
          <w:sz w:val="24"/>
          <w:szCs w:val="24"/>
        </w:rPr>
        <w:t xml:space="preserve">район </w:t>
      </w:r>
      <w:r w:rsidR="00422900">
        <w:rPr>
          <w:rFonts w:ascii="Times New Roman" w:hAnsi="Times New Roman" w:cs="Times New Roman"/>
          <w:sz w:val="24"/>
          <w:szCs w:val="24"/>
        </w:rPr>
        <w:t>Лозенец</w:t>
      </w:r>
      <w:r w:rsidR="00A46BE7" w:rsidRPr="00A46BE7">
        <w:rPr>
          <w:rFonts w:ascii="Times New Roman" w:hAnsi="Times New Roman" w:cs="Times New Roman"/>
          <w:sz w:val="24"/>
          <w:szCs w:val="24"/>
        </w:rPr>
        <w:t xml:space="preserve">, </w:t>
      </w:r>
      <w:r w:rsidR="006140EA" w:rsidRPr="00A46BE7">
        <w:rPr>
          <w:rFonts w:ascii="Times New Roman" w:hAnsi="Times New Roman" w:cs="Times New Roman"/>
          <w:sz w:val="24"/>
          <w:szCs w:val="24"/>
        </w:rPr>
        <w:t>ул. „</w:t>
      </w:r>
      <w:r w:rsidR="00422900">
        <w:rPr>
          <w:rFonts w:ascii="Times New Roman" w:hAnsi="Times New Roman" w:cs="Times New Roman"/>
          <w:sz w:val="24"/>
          <w:szCs w:val="24"/>
        </w:rPr>
        <w:t>Кричим</w:t>
      </w:r>
      <w:r w:rsidR="006140EA" w:rsidRPr="00A46BE7">
        <w:rPr>
          <w:rFonts w:ascii="Times New Roman" w:hAnsi="Times New Roman" w:cs="Times New Roman"/>
          <w:sz w:val="24"/>
          <w:szCs w:val="24"/>
        </w:rPr>
        <w:t xml:space="preserve">“ № </w:t>
      </w:r>
      <w:r w:rsidR="00422900">
        <w:rPr>
          <w:rFonts w:ascii="Times New Roman" w:hAnsi="Times New Roman" w:cs="Times New Roman"/>
          <w:sz w:val="24"/>
          <w:szCs w:val="24"/>
        </w:rPr>
        <w:t>13</w:t>
      </w:r>
      <w:r w:rsidR="006140EA" w:rsidRPr="00A46BE7">
        <w:rPr>
          <w:rFonts w:ascii="Times New Roman" w:hAnsi="Times New Roman" w:cs="Times New Roman"/>
          <w:sz w:val="24"/>
          <w:szCs w:val="24"/>
        </w:rPr>
        <w:t>,</w:t>
      </w:r>
      <w:r w:rsidR="006140EA" w:rsidRPr="006140EA">
        <w:rPr>
          <w:rFonts w:ascii="Times New Roman" w:hAnsi="Times New Roman" w:cs="Times New Roman"/>
          <w:sz w:val="24"/>
          <w:szCs w:val="24"/>
        </w:rPr>
        <w:t xml:space="preserve"> рег. № </w:t>
      </w:r>
      <w:r w:rsidR="00422900">
        <w:rPr>
          <w:rFonts w:ascii="Times New Roman" w:hAnsi="Times New Roman" w:cs="Times New Roman"/>
          <w:sz w:val="24"/>
          <w:szCs w:val="24"/>
        </w:rPr>
        <w:t>96</w:t>
      </w:r>
      <w:r w:rsidR="006140EA" w:rsidRPr="006140EA">
        <w:rPr>
          <w:rFonts w:ascii="Times New Roman" w:hAnsi="Times New Roman" w:cs="Times New Roman"/>
          <w:sz w:val="24"/>
          <w:szCs w:val="24"/>
        </w:rPr>
        <w:t>-31ПМ-0</w:t>
      </w:r>
      <w:r w:rsidR="00422900">
        <w:rPr>
          <w:rFonts w:ascii="Times New Roman" w:hAnsi="Times New Roman" w:cs="Times New Roman"/>
          <w:sz w:val="24"/>
          <w:szCs w:val="24"/>
        </w:rPr>
        <w:t>17</w:t>
      </w:r>
      <w:r w:rsidR="006140EA" w:rsidRPr="006140EA">
        <w:rPr>
          <w:rFonts w:ascii="Times New Roman" w:hAnsi="Times New Roman" w:cs="Times New Roman"/>
          <w:sz w:val="24"/>
          <w:szCs w:val="24"/>
        </w:rPr>
        <w:t>-</w:t>
      </w:r>
      <w:r w:rsidR="00422900">
        <w:rPr>
          <w:rFonts w:ascii="Times New Roman" w:hAnsi="Times New Roman" w:cs="Times New Roman"/>
          <w:sz w:val="24"/>
          <w:szCs w:val="24"/>
        </w:rPr>
        <w:t>091</w:t>
      </w:r>
      <w:r w:rsidR="006140EA" w:rsidRPr="006140EA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на Споразумение за финансова помощ и изпълнение на обновяване за енергийна ефективност (СФПИОЕЕ).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:rsidR="00FF131E" w:rsidRPr="00264D8A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Изпълнение на строителни и монтажни работи (строителство) за обновяване за енергийна ефективност на многофамилна жилищна сграда в гр. </w:t>
      </w:r>
      <w:r w:rsidR="00FF131E" w:rsidRPr="00264D8A">
        <w:rPr>
          <w:rFonts w:ascii="Times New Roman" w:hAnsi="Times New Roman" w:cs="Times New Roman"/>
          <w:b/>
          <w:i/>
          <w:sz w:val="24"/>
          <w:szCs w:val="24"/>
        </w:rPr>
        <w:t xml:space="preserve">София, </w:t>
      </w:r>
      <w:r w:rsidR="00A46BE7">
        <w:rPr>
          <w:rFonts w:ascii="Times New Roman" w:hAnsi="Times New Roman" w:cs="Times New Roman"/>
          <w:b/>
          <w:i/>
          <w:sz w:val="24"/>
          <w:szCs w:val="24"/>
        </w:rPr>
        <w:t xml:space="preserve">район </w:t>
      </w:r>
      <w:r w:rsidR="00422900">
        <w:rPr>
          <w:rFonts w:ascii="Times New Roman" w:hAnsi="Times New Roman" w:cs="Times New Roman"/>
          <w:b/>
          <w:i/>
          <w:sz w:val="24"/>
          <w:szCs w:val="24"/>
        </w:rPr>
        <w:t>Лозенец</w:t>
      </w:r>
      <w:r w:rsidR="00A46BE7">
        <w:rPr>
          <w:rFonts w:ascii="Times New Roman" w:hAnsi="Times New Roman" w:cs="Times New Roman"/>
          <w:b/>
          <w:i/>
          <w:sz w:val="24"/>
          <w:szCs w:val="24"/>
        </w:rPr>
        <w:t xml:space="preserve">, </w:t>
      </w:r>
      <w:r w:rsidR="00264D8A" w:rsidRPr="00A46BE7">
        <w:rPr>
          <w:rFonts w:ascii="Times New Roman" w:hAnsi="Times New Roman" w:cs="Times New Roman"/>
          <w:b/>
          <w:i/>
          <w:sz w:val="24"/>
          <w:szCs w:val="24"/>
        </w:rPr>
        <w:t xml:space="preserve"> ул. „</w:t>
      </w:r>
      <w:r w:rsidR="00422900">
        <w:rPr>
          <w:rFonts w:ascii="Times New Roman" w:hAnsi="Times New Roman" w:cs="Times New Roman"/>
          <w:b/>
          <w:i/>
          <w:sz w:val="24"/>
          <w:szCs w:val="24"/>
        </w:rPr>
        <w:t>Кричим</w:t>
      </w:r>
      <w:r w:rsidR="00264D8A" w:rsidRPr="00A46BE7">
        <w:rPr>
          <w:rFonts w:ascii="Times New Roman" w:hAnsi="Times New Roman" w:cs="Times New Roman"/>
          <w:b/>
          <w:i/>
          <w:sz w:val="24"/>
          <w:szCs w:val="24"/>
        </w:rPr>
        <w:t xml:space="preserve">“ № </w:t>
      </w:r>
      <w:r w:rsidR="00422900">
        <w:rPr>
          <w:rFonts w:ascii="Times New Roman" w:hAnsi="Times New Roman" w:cs="Times New Roman"/>
          <w:b/>
          <w:i/>
          <w:sz w:val="24"/>
          <w:szCs w:val="24"/>
        </w:rPr>
        <w:t>13</w:t>
      </w:r>
      <w:r w:rsidR="00FF131E" w:rsidRPr="00A46BE7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E3FDC">
        <w:rPr>
          <w:rFonts w:ascii="Times New Roman" w:hAnsi="Times New Roman" w:cs="Times New Roman"/>
          <w:sz w:val="24"/>
          <w:szCs w:val="24"/>
        </w:rPr>
        <w:t>Сграда</w:t>
      </w:r>
      <w:r w:rsidR="001559E6" w:rsidRPr="00FE3FDC">
        <w:rPr>
          <w:rFonts w:ascii="Times New Roman" w:hAnsi="Times New Roman" w:cs="Times New Roman"/>
          <w:sz w:val="24"/>
          <w:szCs w:val="24"/>
        </w:rPr>
        <w:t>та</w:t>
      </w:r>
      <w:r w:rsidR="00FF131E" w:rsidRPr="00FE3FDC">
        <w:rPr>
          <w:rFonts w:ascii="Times New Roman" w:hAnsi="Times New Roman" w:cs="Times New Roman"/>
          <w:sz w:val="24"/>
          <w:szCs w:val="24"/>
        </w:rPr>
        <w:t xml:space="preserve"> е въведена в експлоатация през </w:t>
      </w:r>
      <w:r w:rsidR="001559E6" w:rsidRPr="00FE3FDC">
        <w:rPr>
          <w:rFonts w:ascii="Times New Roman" w:hAnsi="Times New Roman" w:cs="Times New Roman"/>
          <w:sz w:val="24"/>
          <w:szCs w:val="24"/>
        </w:rPr>
        <w:t>19</w:t>
      </w:r>
      <w:r w:rsidR="00422900" w:rsidRPr="00FE3FDC">
        <w:rPr>
          <w:rFonts w:ascii="Times New Roman" w:hAnsi="Times New Roman" w:cs="Times New Roman"/>
          <w:sz w:val="24"/>
          <w:szCs w:val="24"/>
        </w:rPr>
        <w:t>63</w:t>
      </w:r>
      <w:r w:rsidR="00FF131E" w:rsidRPr="00FE3FDC">
        <w:rPr>
          <w:rFonts w:ascii="Times New Roman" w:hAnsi="Times New Roman" w:cs="Times New Roman"/>
          <w:sz w:val="24"/>
          <w:szCs w:val="24"/>
        </w:rPr>
        <w:t xml:space="preserve"> г. </w:t>
      </w:r>
      <w:r w:rsidR="00CB6C9A" w:rsidRPr="00FE3FDC">
        <w:rPr>
          <w:rFonts w:ascii="Times New Roman" w:hAnsi="Times New Roman" w:cs="Times New Roman"/>
          <w:sz w:val="24"/>
          <w:szCs w:val="24"/>
        </w:rPr>
        <w:t xml:space="preserve">Състои се </w:t>
      </w:r>
      <w:r w:rsidR="00FF131E" w:rsidRPr="00FE3FDC">
        <w:rPr>
          <w:rFonts w:ascii="Times New Roman" w:hAnsi="Times New Roman" w:cs="Times New Roman"/>
          <w:sz w:val="24"/>
          <w:szCs w:val="24"/>
        </w:rPr>
        <w:t>от един вход</w:t>
      </w:r>
      <w:r w:rsidR="00CB6C9A" w:rsidRPr="00FE3FDC">
        <w:rPr>
          <w:rFonts w:ascii="Times New Roman" w:hAnsi="Times New Roman" w:cs="Times New Roman"/>
          <w:sz w:val="24"/>
          <w:szCs w:val="24"/>
        </w:rPr>
        <w:t>,</w:t>
      </w:r>
      <w:r w:rsidR="00FF131E" w:rsidRPr="00FE3FDC">
        <w:rPr>
          <w:rFonts w:ascii="Times New Roman" w:hAnsi="Times New Roman" w:cs="Times New Roman"/>
          <w:sz w:val="24"/>
          <w:szCs w:val="24"/>
        </w:rPr>
        <w:t xml:space="preserve"> с </w:t>
      </w:r>
      <w:r w:rsidR="001559E6" w:rsidRPr="00FE3FDC">
        <w:rPr>
          <w:rFonts w:ascii="Times New Roman" w:hAnsi="Times New Roman" w:cs="Times New Roman"/>
          <w:sz w:val="24"/>
          <w:szCs w:val="24"/>
        </w:rPr>
        <w:t xml:space="preserve">един </w:t>
      </w:r>
      <w:r w:rsidR="00FE3FDC" w:rsidRPr="00FE3FDC">
        <w:rPr>
          <w:rFonts w:ascii="Times New Roman" w:hAnsi="Times New Roman" w:cs="Times New Roman"/>
          <w:sz w:val="24"/>
          <w:szCs w:val="24"/>
        </w:rPr>
        <w:t xml:space="preserve">партерен </w:t>
      </w:r>
      <w:r w:rsidR="001559E6" w:rsidRPr="00FE3FDC">
        <w:rPr>
          <w:rFonts w:ascii="Times New Roman" w:hAnsi="Times New Roman" w:cs="Times New Roman"/>
          <w:sz w:val="24"/>
          <w:szCs w:val="24"/>
        </w:rPr>
        <w:t xml:space="preserve">полуподземен </w:t>
      </w:r>
      <w:r w:rsidR="00FE3FDC" w:rsidRPr="00FE3FDC">
        <w:rPr>
          <w:rFonts w:ascii="Times New Roman" w:hAnsi="Times New Roman" w:cs="Times New Roman"/>
          <w:sz w:val="24"/>
          <w:szCs w:val="24"/>
        </w:rPr>
        <w:t xml:space="preserve">етаж </w:t>
      </w:r>
      <w:r w:rsidR="001559E6" w:rsidRPr="00FE3FDC">
        <w:rPr>
          <w:rFonts w:ascii="Times New Roman" w:hAnsi="Times New Roman" w:cs="Times New Roman"/>
          <w:sz w:val="24"/>
          <w:szCs w:val="24"/>
        </w:rPr>
        <w:t xml:space="preserve">и </w:t>
      </w:r>
      <w:r w:rsidR="00FE3FDC" w:rsidRPr="00FE3FDC">
        <w:rPr>
          <w:rFonts w:ascii="Times New Roman" w:hAnsi="Times New Roman" w:cs="Times New Roman"/>
          <w:sz w:val="24"/>
          <w:szCs w:val="24"/>
        </w:rPr>
        <w:t>три</w:t>
      </w:r>
      <w:r w:rsidR="001559E6" w:rsidRPr="00FE3FDC">
        <w:rPr>
          <w:rFonts w:ascii="Times New Roman" w:hAnsi="Times New Roman" w:cs="Times New Roman"/>
          <w:sz w:val="24"/>
          <w:szCs w:val="24"/>
        </w:rPr>
        <w:t xml:space="preserve"> надземни етажа</w:t>
      </w:r>
      <w:r w:rsidR="00FF131E" w:rsidRPr="00FE3FDC">
        <w:rPr>
          <w:rFonts w:ascii="Times New Roman" w:hAnsi="Times New Roman" w:cs="Times New Roman"/>
          <w:sz w:val="24"/>
          <w:szCs w:val="24"/>
        </w:rPr>
        <w:t xml:space="preserve">. В </w:t>
      </w:r>
      <w:r w:rsidR="001559E6" w:rsidRPr="00FE3FDC">
        <w:rPr>
          <w:rFonts w:ascii="Times New Roman" w:hAnsi="Times New Roman" w:cs="Times New Roman"/>
          <w:sz w:val="24"/>
          <w:szCs w:val="24"/>
        </w:rPr>
        <w:t xml:space="preserve">полуподземния етаж </w:t>
      </w:r>
      <w:r w:rsidR="00FF131E" w:rsidRPr="00FE3FDC">
        <w:rPr>
          <w:rFonts w:ascii="Times New Roman" w:hAnsi="Times New Roman" w:cs="Times New Roman"/>
          <w:sz w:val="24"/>
          <w:szCs w:val="24"/>
        </w:rPr>
        <w:t>са разположени мазета</w:t>
      </w:r>
      <w:r w:rsidR="001559E6" w:rsidRPr="00FE3FDC">
        <w:rPr>
          <w:rFonts w:ascii="Times New Roman" w:hAnsi="Times New Roman" w:cs="Times New Roman"/>
          <w:sz w:val="24"/>
          <w:szCs w:val="24"/>
        </w:rPr>
        <w:t xml:space="preserve">, </w:t>
      </w:r>
      <w:r w:rsidR="00FE3FDC" w:rsidRPr="00FE3FDC">
        <w:rPr>
          <w:rFonts w:ascii="Times New Roman" w:hAnsi="Times New Roman" w:cs="Times New Roman"/>
          <w:sz w:val="24"/>
          <w:szCs w:val="24"/>
        </w:rPr>
        <w:t xml:space="preserve">два </w:t>
      </w:r>
      <w:r w:rsidR="001559E6" w:rsidRPr="00FE3FDC">
        <w:rPr>
          <w:rFonts w:ascii="Times New Roman" w:hAnsi="Times New Roman" w:cs="Times New Roman"/>
          <w:sz w:val="24"/>
          <w:szCs w:val="24"/>
        </w:rPr>
        <w:t>гараж</w:t>
      </w:r>
      <w:r w:rsidR="00FE3FDC" w:rsidRPr="00FE3FDC">
        <w:rPr>
          <w:rFonts w:ascii="Times New Roman" w:hAnsi="Times New Roman" w:cs="Times New Roman"/>
          <w:sz w:val="24"/>
          <w:szCs w:val="24"/>
        </w:rPr>
        <w:t>а, абонатна станция и кабинет</w:t>
      </w:r>
      <w:r w:rsidR="00FF131E" w:rsidRPr="00FE3FDC">
        <w:rPr>
          <w:rFonts w:ascii="Times New Roman" w:hAnsi="Times New Roman" w:cs="Times New Roman"/>
          <w:sz w:val="24"/>
          <w:szCs w:val="24"/>
        </w:rPr>
        <w:t xml:space="preserve">. Останалите </w:t>
      </w:r>
      <w:r w:rsidR="00FE3FDC" w:rsidRPr="00FE3FDC">
        <w:rPr>
          <w:rFonts w:ascii="Times New Roman" w:hAnsi="Times New Roman" w:cs="Times New Roman"/>
          <w:sz w:val="24"/>
          <w:szCs w:val="24"/>
        </w:rPr>
        <w:t>три</w:t>
      </w:r>
      <w:r w:rsidR="00FF131E" w:rsidRPr="00FE3FDC">
        <w:rPr>
          <w:rFonts w:ascii="Times New Roman" w:hAnsi="Times New Roman" w:cs="Times New Roman"/>
          <w:sz w:val="24"/>
          <w:szCs w:val="24"/>
        </w:rPr>
        <w:t xml:space="preserve"> етажа са </w:t>
      </w:r>
      <w:r w:rsidR="001559E6" w:rsidRPr="00FE3FDC">
        <w:rPr>
          <w:rFonts w:ascii="Times New Roman" w:hAnsi="Times New Roman" w:cs="Times New Roman"/>
          <w:sz w:val="24"/>
          <w:szCs w:val="24"/>
        </w:rPr>
        <w:t>жилищни</w:t>
      </w:r>
      <w:r w:rsidR="00FF131E" w:rsidRPr="00FE3FDC">
        <w:rPr>
          <w:rFonts w:ascii="Times New Roman" w:hAnsi="Times New Roman" w:cs="Times New Roman"/>
          <w:sz w:val="24"/>
          <w:szCs w:val="24"/>
        </w:rPr>
        <w:t>.</w:t>
      </w:r>
      <w:r w:rsidR="00FF131E" w:rsidRPr="00FF131E">
        <w:rPr>
          <w:rFonts w:ascii="Times New Roman" w:hAnsi="Times New Roman" w:cs="Times New Roman"/>
          <w:sz w:val="24"/>
          <w:szCs w:val="24"/>
        </w:rPr>
        <w:tab/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</w:t>
      </w:r>
      <w:r w:rsidR="00FF131E" w:rsidRPr="00FF131E">
        <w:rPr>
          <w:rFonts w:ascii="Times New Roman" w:hAnsi="Times New Roman" w:cs="Times New Roman"/>
          <w:sz w:val="24"/>
          <w:szCs w:val="24"/>
        </w:rPr>
        <w:lastRenderedPageBreak/>
        <w:t>основа на който е съставен</w:t>
      </w:r>
      <w:r w:rsidR="00FF131E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:rsidR="00FF131E" w:rsidRPr="003F737F" w:rsidRDefault="00FF131E" w:rsidP="003F737F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F737F">
        <w:rPr>
          <w:rFonts w:ascii="Times New Roman" w:hAnsi="Times New Roman" w:cs="Times New Roman"/>
          <w:sz w:val="24"/>
          <w:szCs w:val="24"/>
        </w:rPr>
        <w:t>Подмяна на съществуваща стара дограма;</w:t>
      </w:r>
    </w:p>
    <w:p w:rsidR="00FF131E" w:rsidRPr="003F737F" w:rsidRDefault="00FF131E" w:rsidP="003F737F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F737F">
        <w:rPr>
          <w:rFonts w:ascii="Times New Roman" w:hAnsi="Times New Roman" w:cs="Times New Roman"/>
          <w:sz w:val="24"/>
          <w:szCs w:val="24"/>
        </w:rPr>
        <w:t>Топлинно изолиране на външни стени;</w:t>
      </w:r>
    </w:p>
    <w:p w:rsidR="00FF131E" w:rsidRPr="003F737F" w:rsidRDefault="00FF131E" w:rsidP="003F737F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F737F">
        <w:rPr>
          <w:rFonts w:ascii="Times New Roman" w:hAnsi="Times New Roman" w:cs="Times New Roman"/>
          <w:sz w:val="24"/>
          <w:szCs w:val="24"/>
        </w:rPr>
        <w:t>Топлинно изолиране на покрив;</w:t>
      </w:r>
    </w:p>
    <w:p w:rsidR="00535B3E" w:rsidRPr="003F737F" w:rsidRDefault="00FF131E" w:rsidP="00B87CA7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3F737F">
        <w:rPr>
          <w:rFonts w:ascii="Times New Roman" w:hAnsi="Times New Roman" w:cs="Times New Roman"/>
          <w:sz w:val="24"/>
          <w:szCs w:val="24"/>
        </w:rPr>
        <w:t>Топлинно изолиране на под;</w:t>
      </w:r>
      <w:r w:rsidR="00B87CA7" w:rsidRPr="003F737F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535B3E" w:rsidRDefault="00FF131E" w:rsidP="003F737F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F131E">
        <w:rPr>
          <w:rFonts w:ascii="Times New Roman" w:hAnsi="Times New Roman" w:cs="Times New Roman"/>
          <w:b/>
          <w:i/>
          <w:sz w:val="24"/>
          <w:szCs w:val="24"/>
        </w:rPr>
        <w:t>Описание на енергоспестяващи мерки за намаляване на разходите за енергия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1: Подмяна на съществуваща стара дограма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535B3E" w:rsidRPr="00535B3E" w:rsidRDefault="00231D9D" w:rsidP="00535B3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35B3E">
        <w:rPr>
          <w:rFonts w:ascii="Times New Roman" w:hAnsi="Times New Roman" w:cs="Times New Roman"/>
          <w:sz w:val="24"/>
          <w:szCs w:val="24"/>
        </w:rPr>
        <w:tab/>
      </w:r>
      <w:r w:rsidR="00535B3E" w:rsidRPr="00535B3E">
        <w:rPr>
          <w:rFonts w:ascii="Times New Roman" w:hAnsi="Times New Roman" w:cs="Times New Roman"/>
          <w:sz w:val="24"/>
          <w:szCs w:val="24"/>
        </w:rPr>
        <w:t>Цялата  дограмата на жилищата (вкл. на усвоените балкони) и в общите части по стълбищната клетка е подменена с PVC с двоен стъклопакет. Входната врата, както и вратата към общата тераса на к.+4,40, са алуминиеви с двоен стъклопакет. Единствено дограмата на кабинета в по</w:t>
      </w:r>
      <w:r w:rsidR="00535B3E">
        <w:rPr>
          <w:rFonts w:ascii="Times New Roman" w:hAnsi="Times New Roman" w:cs="Times New Roman"/>
          <w:sz w:val="24"/>
          <w:szCs w:val="24"/>
        </w:rPr>
        <w:t>луподземния</w:t>
      </w:r>
      <w:r w:rsidR="00535B3E" w:rsidRPr="00535B3E">
        <w:rPr>
          <w:rFonts w:ascii="Times New Roman" w:hAnsi="Times New Roman" w:cs="Times New Roman"/>
          <w:sz w:val="24"/>
          <w:szCs w:val="24"/>
        </w:rPr>
        <w:t xml:space="preserve"> етаж е стара дървена дограма. 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FF131E" w:rsidRPr="00535B3E" w:rsidRDefault="00535B3E" w:rsidP="00535B3E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35B3E">
        <w:rPr>
          <w:rFonts w:ascii="Times New Roman" w:hAnsi="Times New Roman" w:cs="Times New Roman"/>
          <w:sz w:val="24"/>
          <w:szCs w:val="24"/>
        </w:rPr>
        <w:t>Предвидена е подмяна на старата дървена дограма на кабинета, разположен в полуподземния етаж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535B3E">
        <w:rPr>
          <w:rFonts w:ascii="Times New Roman" w:hAnsi="Times New Roman" w:cs="Times New Roman"/>
          <w:sz w:val="24"/>
          <w:szCs w:val="24"/>
        </w:rPr>
        <w:t xml:space="preserve"> </w:t>
      </w:r>
      <w:r w:rsidR="00AF0E22" w:rsidRPr="00535B3E">
        <w:rPr>
          <w:rFonts w:ascii="Times New Roman" w:hAnsi="Times New Roman" w:cs="Times New Roman"/>
          <w:color w:val="000000"/>
          <w:sz w:val="24"/>
          <w:szCs w:val="24"/>
        </w:rPr>
        <w:t>с дограма от PVC профили и двоен стъклопакет</w:t>
      </w:r>
      <w:r w:rsidR="00AF0E22" w:rsidRPr="00535B3E">
        <w:rPr>
          <w:rFonts w:ascii="Times New Roman" w:hAnsi="Times New Roman" w:cs="Times New Roman"/>
          <w:sz w:val="24"/>
          <w:szCs w:val="24"/>
        </w:rPr>
        <w:t xml:space="preserve"> </w:t>
      </w:r>
      <w:r w:rsidR="00AF0E22" w:rsidRPr="00535B3E">
        <w:rPr>
          <w:rFonts w:ascii="Times New Roman" w:hAnsi="Times New Roman" w:cs="Times New Roman"/>
          <w:color w:val="000000"/>
          <w:sz w:val="24"/>
          <w:szCs w:val="24"/>
        </w:rPr>
        <w:t>с едно нискоемисионно външно стъкло, с коефициент на топлопреминаване ≤1.70 W/m</w:t>
      </w:r>
      <w:r w:rsidR="00AF0E22" w:rsidRPr="00F55E55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2</w:t>
      </w:r>
      <w:r w:rsidR="00AF0E22" w:rsidRPr="00535B3E">
        <w:rPr>
          <w:rFonts w:ascii="Times New Roman" w:hAnsi="Times New Roman" w:cs="Times New Roman"/>
          <w:color w:val="000000"/>
          <w:sz w:val="24"/>
          <w:szCs w:val="24"/>
        </w:rPr>
        <w:t xml:space="preserve">К.  </w:t>
      </w:r>
    </w:p>
    <w:p w:rsidR="00F662E0" w:rsidRDefault="00F662E0" w:rsidP="00535B3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Предвижда се доставка и монтаж на 2 бр. огнеустойчиви врати към таванския етаж.</w:t>
      </w:r>
      <w:r w:rsidR="00535B3E" w:rsidRPr="00535B3E">
        <w:rPr>
          <w:rFonts w:ascii="Times New Roman" w:hAnsi="Times New Roman" w:cs="Times New Roman"/>
          <w:sz w:val="24"/>
          <w:szCs w:val="24"/>
        </w:rPr>
        <w:tab/>
      </w:r>
    </w:p>
    <w:p w:rsidR="00F662E0" w:rsidRPr="00FF131E" w:rsidRDefault="00F662E0" w:rsidP="00535B3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535B3E" w:rsidRPr="00535B3E">
        <w:rPr>
          <w:rFonts w:ascii="Times New Roman" w:hAnsi="Times New Roman" w:cs="Times New Roman"/>
          <w:sz w:val="24"/>
          <w:szCs w:val="24"/>
        </w:rPr>
        <w:t xml:space="preserve">В проекта не се предвижда подмяна на дограма на жилищните етажи. 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9D1471" w:rsidRPr="0057244B" w:rsidRDefault="00B87CA7" w:rsidP="009D147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8D4AA9" w:rsidRPr="0057244B">
        <w:rPr>
          <w:rFonts w:ascii="Times New Roman" w:hAnsi="Times New Roman" w:cs="Times New Roman"/>
          <w:sz w:val="24"/>
          <w:szCs w:val="24"/>
        </w:rPr>
        <w:t xml:space="preserve">Ограждащите външни стени на сградата са изпълнени от зидария с плътни керамични тухли. По-голямата част от тях не са топлоизолирани, като обобщеният им коефициент на топлопреминаване е </w:t>
      </w:r>
      <w:r w:rsidR="005F2856">
        <w:rPr>
          <w:rFonts w:ascii="Times New Roman" w:hAnsi="Times New Roman" w:cs="Times New Roman"/>
          <w:sz w:val="24"/>
          <w:szCs w:val="24"/>
        </w:rPr>
        <w:t xml:space="preserve">значително </w:t>
      </w:r>
      <w:r w:rsidR="008D4AA9" w:rsidRPr="0057244B">
        <w:rPr>
          <w:rFonts w:ascii="Times New Roman" w:hAnsi="Times New Roman" w:cs="Times New Roman"/>
          <w:sz w:val="24"/>
          <w:szCs w:val="24"/>
        </w:rPr>
        <w:t>по-</w:t>
      </w:r>
      <w:r w:rsidR="003F737F">
        <w:rPr>
          <w:rFonts w:ascii="Times New Roman" w:hAnsi="Times New Roman" w:cs="Times New Roman"/>
          <w:sz w:val="24"/>
          <w:szCs w:val="24"/>
        </w:rPr>
        <w:t>висок</w:t>
      </w:r>
      <w:r w:rsidR="008D4AA9" w:rsidRPr="0057244B">
        <w:rPr>
          <w:rFonts w:ascii="Times New Roman" w:hAnsi="Times New Roman" w:cs="Times New Roman"/>
          <w:sz w:val="24"/>
          <w:szCs w:val="24"/>
        </w:rPr>
        <w:t xml:space="preserve"> от нормативния за 2015 г. В периода на експлоатация на сградата собствениците на ап. </w:t>
      </w:r>
      <w:r w:rsidR="008D4AA9" w:rsidRPr="0057244B">
        <w:rPr>
          <w:rFonts w:ascii="Times New Roman" w:hAnsi="Times New Roman" w:cs="Times New Roman"/>
          <w:sz w:val="24"/>
          <w:szCs w:val="24"/>
          <w:lang w:val="en-US"/>
        </w:rPr>
        <w:t>2</w:t>
      </w:r>
      <w:r w:rsidR="008D4AA9" w:rsidRPr="0057244B">
        <w:rPr>
          <w:rFonts w:ascii="Times New Roman" w:hAnsi="Times New Roman" w:cs="Times New Roman"/>
          <w:sz w:val="24"/>
          <w:szCs w:val="24"/>
        </w:rPr>
        <w:t xml:space="preserve">, ап. </w:t>
      </w:r>
      <w:r w:rsidR="008D4AA9" w:rsidRPr="0057244B">
        <w:rPr>
          <w:rFonts w:ascii="Times New Roman" w:hAnsi="Times New Roman" w:cs="Times New Roman"/>
          <w:sz w:val="24"/>
          <w:szCs w:val="24"/>
          <w:lang w:val="en-US"/>
        </w:rPr>
        <w:t>4</w:t>
      </w:r>
      <w:r w:rsidR="008D4AA9" w:rsidRPr="0057244B">
        <w:rPr>
          <w:rFonts w:ascii="Times New Roman" w:hAnsi="Times New Roman" w:cs="Times New Roman"/>
          <w:sz w:val="24"/>
          <w:szCs w:val="24"/>
        </w:rPr>
        <w:t xml:space="preserve"> и ап. 6  са монтирали </w:t>
      </w:r>
      <w:r w:rsidR="008D4AA9" w:rsidRPr="0057244B">
        <w:rPr>
          <w:rFonts w:ascii="Times New Roman" w:hAnsi="Times New Roman" w:cs="Times New Roman"/>
          <w:sz w:val="24"/>
          <w:szCs w:val="24"/>
        </w:rPr>
        <w:lastRenderedPageBreak/>
        <w:t xml:space="preserve">топлоизолация експандиран полистирол </w:t>
      </w:r>
      <w:r w:rsidR="008D4AA9" w:rsidRPr="0057244B">
        <w:rPr>
          <w:rFonts w:ascii="Times New Roman" w:hAnsi="Times New Roman" w:cs="Times New Roman"/>
          <w:sz w:val="24"/>
          <w:szCs w:val="24"/>
          <w:lang w:val="en-GB"/>
        </w:rPr>
        <w:t xml:space="preserve">EPS </w:t>
      </w:r>
      <w:r w:rsidR="008D4AA9" w:rsidRPr="0057244B">
        <w:rPr>
          <w:rFonts w:ascii="Times New Roman" w:hAnsi="Times New Roman" w:cs="Times New Roman"/>
          <w:sz w:val="24"/>
          <w:szCs w:val="24"/>
        </w:rPr>
        <w:t>с дебелина 5</w:t>
      </w:r>
      <w:r w:rsidR="005F2856">
        <w:rPr>
          <w:rFonts w:ascii="Times New Roman" w:hAnsi="Times New Roman" w:cs="Times New Roman"/>
          <w:sz w:val="24"/>
          <w:szCs w:val="24"/>
        </w:rPr>
        <w:t xml:space="preserve"> </w:t>
      </w:r>
      <w:r w:rsidR="008D4AA9" w:rsidRPr="0057244B">
        <w:rPr>
          <w:rFonts w:ascii="Times New Roman" w:hAnsi="Times New Roman" w:cs="Times New Roman"/>
          <w:sz w:val="24"/>
          <w:szCs w:val="24"/>
          <w:lang w:val="en-US"/>
        </w:rPr>
        <w:t>cm</w:t>
      </w:r>
      <w:r w:rsidR="008D4AA9" w:rsidRPr="0057244B">
        <w:rPr>
          <w:rFonts w:ascii="Times New Roman" w:hAnsi="Times New Roman" w:cs="Times New Roman"/>
          <w:sz w:val="24"/>
          <w:szCs w:val="24"/>
        </w:rPr>
        <w:t xml:space="preserve"> по външни ограждащи стени на северната фасада. 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09416F" w:rsidRPr="00AB1B82" w:rsidRDefault="003F737F" w:rsidP="003F737F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Предвижда се </w:t>
      </w:r>
      <w:r w:rsidR="009F331E" w:rsidRPr="00BC3FFD">
        <w:rPr>
          <w:rFonts w:ascii="Times New Roman" w:hAnsi="Times New Roman" w:cs="Times New Roman"/>
          <w:sz w:val="24"/>
          <w:szCs w:val="24"/>
        </w:rPr>
        <w:t>топлоизолиране от външната страна на</w:t>
      </w:r>
      <w:r w:rsidR="009F331E" w:rsidRPr="00BC3FF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9F331E" w:rsidRPr="00BC3FFD">
        <w:rPr>
          <w:rFonts w:ascii="Times New Roman" w:hAnsi="Times New Roman" w:cs="Times New Roman"/>
          <w:sz w:val="24"/>
          <w:szCs w:val="24"/>
        </w:rPr>
        <w:t xml:space="preserve">неизолираните фасадни стени на жилищните етажи и полуподземния етаж с експандиран пенополистирол (EPS) с дебелина 5 </w:t>
      </w:r>
      <w:r w:rsidR="009F331E" w:rsidRPr="00BC3FFD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9F331E" w:rsidRPr="00BC3FFD">
        <w:rPr>
          <w:rFonts w:ascii="Times New Roman" w:hAnsi="Times New Roman" w:cs="Times New Roman"/>
          <w:sz w:val="24"/>
          <w:szCs w:val="24"/>
        </w:rPr>
        <w:t>m и коефициент на топлопроводност λ≤0,03</w:t>
      </w:r>
      <w:r w:rsidR="009F331E" w:rsidRPr="00BC3FFD">
        <w:rPr>
          <w:rFonts w:ascii="Times New Roman" w:hAnsi="Times New Roman" w:cs="Times New Roman"/>
          <w:sz w:val="24"/>
          <w:szCs w:val="24"/>
          <w:lang w:val="en-US"/>
        </w:rPr>
        <w:t>5</w:t>
      </w:r>
      <w:r w:rsidR="009F331E" w:rsidRPr="00BC3FFD">
        <w:rPr>
          <w:rFonts w:ascii="Times New Roman" w:hAnsi="Times New Roman" w:cs="Times New Roman"/>
          <w:sz w:val="24"/>
          <w:szCs w:val="24"/>
        </w:rPr>
        <w:t xml:space="preserve"> W/mK (вкл. лепило, арм. мрежа, ъглови профили, крепежни елементи, грундиране и полагане на цветна екстериорна мазила), както и тополоизолационна система пo страници на прозорци, тип ЕPS, δ=2 </w:t>
      </w:r>
      <w:r w:rsidR="009F331E" w:rsidRPr="00BC3FFD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9F331E" w:rsidRPr="00BC3FFD">
        <w:rPr>
          <w:rFonts w:ascii="Times New Roman" w:hAnsi="Times New Roman" w:cs="Times New Roman"/>
          <w:sz w:val="24"/>
          <w:szCs w:val="24"/>
        </w:rPr>
        <w:t>m</w:t>
      </w:r>
      <w:r w:rsidR="009F331E" w:rsidRPr="00BC3FFD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3: Топлинно изолиране на покрив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E73B2A" w:rsidRPr="00E73B2A" w:rsidRDefault="00E73B2A" w:rsidP="00E73B2A">
      <w:pPr>
        <w:spacing w:after="60" w:line="240" w:lineRule="auto"/>
        <w:ind w:right="115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73B2A">
        <w:rPr>
          <w:rFonts w:ascii="Times New Roman" w:hAnsi="Times New Roman" w:cs="Times New Roman"/>
          <w:sz w:val="24"/>
          <w:szCs w:val="24"/>
        </w:rPr>
        <w:t xml:space="preserve">Основната част на покрива е скатен с въздушен слой, покрит с керемиди върху дъсчена обшивка. Над стълбищната клетка покривът е скатен стоманобетонов без въздушен слой. Покривът е в недобро състояние, констатирани са течове и в резултат от тях дъсчената обшивка е изгнила и някои от елементите на носещата дървена конструкция са компрометирани. </w:t>
      </w:r>
    </w:p>
    <w:p w:rsidR="00FF131E" w:rsidRDefault="00FF131E" w:rsidP="009B6F6F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E73B2A" w:rsidRPr="009941E8" w:rsidRDefault="009941E8" w:rsidP="009B6F6F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941E8">
        <w:rPr>
          <w:rFonts w:ascii="Times New Roman" w:hAnsi="Times New Roman" w:cs="Times New Roman"/>
          <w:sz w:val="24"/>
          <w:szCs w:val="24"/>
        </w:rPr>
        <w:t xml:space="preserve">Скатният покрив над таванския етаж и над стълбищната клетка се предвижда да </w:t>
      </w:r>
      <w:r w:rsidRPr="003F737F">
        <w:rPr>
          <w:rFonts w:ascii="Times New Roman" w:hAnsi="Times New Roman" w:cs="Times New Roman"/>
          <w:sz w:val="24"/>
          <w:szCs w:val="24"/>
        </w:rPr>
        <w:t>се топлоизолират между дървените ребра с каменна вата с  λ≤ 0</w:t>
      </w:r>
      <w:r w:rsidRPr="003F737F">
        <w:rPr>
          <w:rFonts w:ascii="Times New Roman" w:hAnsi="Times New Roman" w:cs="Times New Roman"/>
          <w:sz w:val="24"/>
          <w:szCs w:val="24"/>
          <w:lang w:val="en-US"/>
        </w:rPr>
        <w:t>,</w:t>
      </w:r>
      <w:r w:rsidRPr="003F737F">
        <w:rPr>
          <w:rFonts w:ascii="Times New Roman" w:hAnsi="Times New Roman" w:cs="Times New Roman"/>
          <w:sz w:val="24"/>
          <w:szCs w:val="24"/>
        </w:rPr>
        <w:t xml:space="preserve">04 W/mK , дебелина 12 cm и обшивка от пожароустойчив гипсокартон. По </w:t>
      </w:r>
      <w:r w:rsidR="00D9357E" w:rsidRPr="003F737F">
        <w:rPr>
          <w:rFonts w:ascii="Times New Roman" w:hAnsi="Times New Roman" w:cs="Times New Roman"/>
          <w:sz w:val="24"/>
          <w:szCs w:val="24"/>
        </w:rPr>
        <w:t xml:space="preserve">вътрешната повърхност на </w:t>
      </w:r>
      <w:r w:rsidRPr="003F737F">
        <w:rPr>
          <w:rFonts w:ascii="Times New Roman" w:hAnsi="Times New Roman" w:cs="Times New Roman"/>
          <w:sz w:val="24"/>
          <w:szCs w:val="24"/>
        </w:rPr>
        <w:t xml:space="preserve">надзида на подпокривното пространство се монтира топлоизолация </w:t>
      </w:r>
      <w:r w:rsidR="00752898" w:rsidRPr="003F737F">
        <w:rPr>
          <w:rFonts w:ascii="Times New Roman" w:hAnsi="Times New Roman" w:cs="Times New Roman"/>
          <w:sz w:val="24"/>
          <w:szCs w:val="24"/>
        </w:rPr>
        <w:t xml:space="preserve">от </w:t>
      </w:r>
      <w:r w:rsidRPr="003F737F">
        <w:rPr>
          <w:rFonts w:ascii="Times New Roman" w:hAnsi="Times New Roman" w:cs="Times New Roman"/>
          <w:sz w:val="24"/>
          <w:szCs w:val="24"/>
        </w:rPr>
        <w:t xml:space="preserve">експандиран пенополистирол </w:t>
      </w:r>
      <w:r w:rsidRPr="003F737F">
        <w:rPr>
          <w:rFonts w:ascii="Times New Roman" w:hAnsi="Times New Roman" w:cs="Times New Roman"/>
          <w:sz w:val="24"/>
          <w:szCs w:val="24"/>
          <w:lang w:val="en-US"/>
        </w:rPr>
        <w:t xml:space="preserve">EPS </w:t>
      </w:r>
      <w:r w:rsidRPr="003F737F">
        <w:rPr>
          <w:rFonts w:ascii="Times New Roman" w:hAnsi="Times New Roman" w:cs="Times New Roman"/>
          <w:sz w:val="24"/>
          <w:szCs w:val="24"/>
        </w:rPr>
        <w:t xml:space="preserve">с дебелина </w:t>
      </w:r>
      <w:r w:rsidRPr="003F737F">
        <w:rPr>
          <w:rFonts w:ascii="Times New Roman" w:hAnsi="Times New Roman" w:cs="Times New Roman"/>
          <w:sz w:val="24"/>
          <w:szCs w:val="24"/>
          <w:lang w:val="en-US"/>
        </w:rPr>
        <w:t>5</w:t>
      </w:r>
      <w:r w:rsidR="00752898" w:rsidRPr="003F737F">
        <w:rPr>
          <w:rFonts w:ascii="Times New Roman" w:hAnsi="Times New Roman" w:cs="Times New Roman"/>
          <w:sz w:val="24"/>
          <w:szCs w:val="24"/>
        </w:rPr>
        <w:t xml:space="preserve"> </w:t>
      </w:r>
      <w:r w:rsidRPr="003F737F">
        <w:rPr>
          <w:rFonts w:ascii="Times New Roman" w:hAnsi="Times New Roman" w:cs="Times New Roman"/>
          <w:sz w:val="24"/>
          <w:szCs w:val="24"/>
          <w:lang w:val="en-US"/>
        </w:rPr>
        <w:t>cm</w:t>
      </w:r>
      <w:r w:rsidRPr="003F737F">
        <w:rPr>
          <w:rFonts w:ascii="Times New Roman" w:hAnsi="Times New Roman" w:cs="Times New Roman"/>
          <w:sz w:val="24"/>
          <w:szCs w:val="24"/>
        </w:rPr>
        <w:t xml:space="preserve"> и коефициент на топлопроводност λ ≤0,03</w:t>
      </w:r>
      <w:r w:rsidRPr="003F737F">
        <w:rPr>
          <w:rFonts w:ascii="Times New Roman" w:hAnsi="Times New Roman" w:cs="Times New Roman"/>
          <w:sz w:val="24"/>
          <w:szCs w:val="24"/>
          <w:lang w:val="en-US"/>
        </w:rPr>
        <w:t>5</w:t>
      </w:r>
      <w:r w:rsidRPr="003F737F">
        <w:rPr>
          <w:rFonts w:ascii="Times New Roman" w:hAnsi="Times New Roman" w:cs="Times New Roman"/>
          <w:sz w:val="24"/>
          <w:szCs w:val="24"/>
        </w:rPr>
        <w:t xml:space="preserve"> W/mK</w:t>
      </w:r>
      <w:r w:rsidR="003F737F" w:rsidRPr="003F737F">
        <w:rPr>
          <w:rFonts w:ascii="Times New Roman" w:hAnsi="Times New Roman" w:cs="Times New Roman"/>
          <w:b/>
          <w:sz w:val="24"/>
          <w:szCs w:val="24"/>
        </w:rPr>
        <w:t>.</w:t>
      </w:r>
      <w:r w:rsidRPr="003F737F">
        <w:rPr>
          <w:rFonts w:ascii="Times New Roman" w:hAnsi="Times New Roman" w:cs="Times New Roman"/>
          <w:sz w:val="24"/>
          <w:szCs w:val="24"/>
        </w:rPr>
        <w:t>Подменят се старите</w:t>
      </w:r>
      <w:r w:rsidRPr="009941E8">
        <w:rPr>
          <w:rFonts w:ascii="Times New Roman" w:hAnsi="Times New Roman" w:cs="Times New Roman"/>
          <w:sz w:val="24"/>
          <w:szCs w:val="24"/>
        </w:rPr>
        <w:t xml:space="preserve"> покривни прозорци тип „табакера“, както и дървения прозорец на капандурата.</w:t>
      </w:r>
    </w:p>
    <w:p w:rsidR="003F737F" w:rsidRDefault="003B058E" w:rsidP="003B058E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058E">
        <w:rPr>
          <w:rFonts w:ascii="Times New Roman" w:hAnsi="Times New Roman" w:cs="Times New Roman"/>
          <w:sz w:val="24"/>
          <w:szCs w:val="24"/>
        </w:rPr>
        <w:t xml:space="preserve">При топлоизолирането на покрива се предвижда и изпълнение на редица съпътстващи строително-монтажни работи – </w:t>
      </w:r>
      <w:r w:rsidR="001F194A">
        <w:rPr>
          <w:rFonts w:ascii="Times New Roman" w:hAnsi="Times New Roman" w:cs="Times New Roman"/>
          <w:sz w:val="24"/>
          <w:szCs w:val="24"/>
        </w:rPr>
        <w:t xml:space="preserve">подмяна на компрометирани елементи от носещата дървена конструкция, </w:t>
      </w:r>
      <w:r w:rsidRPr="003B058E">
        <w:rPr>
          <w:rFonts w:ascii="Times New Roman" w:hAnsi="Times New Roman" w:cs="Times New Roman"/>
          <w:sz w:val="24"/>
          <w:szCs w:val="24"/>
        </w:rPr>
        <w:t>нова летвена и дъсчена обшивка, хидроизолация, препокриване с керемиди, тенекеджийски работи и др.</w:t>
      </w:r>
    </w:p>
    <w:p w:rsidR="00F662E0" w:rsidRDefault="00F662E0" w:rsidP="003B058E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662E0" w:rsidRDefault="00F662E0" w:rsidP="003B058E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662E0" w:rsidRPr="003B058E" w:rsidRDefault="00F662E0" w:rsidP="003B058E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16373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ab/>
      </w:r>
      <w:r w:rsidR="00FF131E" w:rsidRPr="00163739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4: Топлинно изолиране на под</w:t>
      </w:r>
    </w:p>
    <w:p w:rsidR="00FF131E" w:rsidRPr="0016373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C10A37" w:rsidRDefault="003555D3" w:rsidP="006A1194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A1194">
        <w:rPr>
          <w:rFonts w:ascii="Times New Roman" w:hAnsi="Times New Roman" w:cs="Times New Roman"/>
          <w:color w:val="000000"/>
          <w:sz w:val="24"/>
          <w:szCs w:val="24"/>
        </w:rPr>
        <w:t xml:space="preserve">Подовете на жилищната сграда са 2 типа – под над неотопляем </w:t>
      </w:r>
      <w:r w:rsidR="006A1194" w:rsidRPr="006A1194">
        <w:rPr>
          <w:rFonts w:ascii="Times New Roman" w:hAnsi="Times New Roman" w:cs="Times New Roman"/>
          <w:color w:val="000000"/>
          <w:sz w:val="24"/>
          <w:szCs w:val="24"/>
        </w:rPr>
        <w:t>полуподземен етаж</w:t>
      </w:r>
      <w:r w:rsidRPr="006A1194">
        <w:rPr>
          <w:rFonts w:ascii="Times New Roman" w:hAnsi="Times New Roman" w:cs="Times New Roman"/>
          <w:color w:val="000000"/>
          <w:sz w:val="24"/>
          <w:szCs w:val="24"/>
        </w:rPr>
        <w:t xml:space="preserve"> и под към външен въздух. </w:t>
      </w:r>
    </w:p>
    <w:p w:rsidR="00FF131E" w:rsidRDefault="00FF131E" w:rsidP="006A1194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A1194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C10A37" w:rsidRPr="008031DC" w:rsidRDefault="00C10A37" w:rsidP="006A1194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031DC">
        <w:rPr>
          <w:rFonts w:ascii="Times New Roman" w:hAnsi="Times New Roman" w:cs="Times New Roman"/>
          <w:sz w:val="24"/>
          <w:szCs w:val="24"/>
        </w:rPr>
        <w:t xml:space="preserve">Подът към външен въздух на усвоените тераси се топлоизолира с експандиран пенополистирол </w:t>
      </w:r>
      <w:r w:rsidRPr="008031DC">
        <w:rPr>
          <w:rFonts w:ascii="Times New Roman" w:hAnsi="Times New Roman" w:cs="Times New Roman"/>
          <w:sz w:val="24"/>
          <w:szCs w:val="24"/>
          <w:lang w:val="en-US"/>
        </w:rPr>
        <w:t xml:space="preserve">EPS, </w:t>
      </w:r>
      <w:r w:rsidRPr="008031DC">
        <w:rPr>
          <w:rFonts w:ascii="Times New Roman" w:hAnsi="Times New Roman" w:cs="Times New Roman"/>
          <w:sz w:val="24"/>
          <w:szCs w:val="24"/>
        </w:rPr>
        <w:t>δ= 5</w:t>
      </w:r>
      <w:r w:rsidRPr="008031DC">
        <w:rPr>
          <w:rFonts w:ascii="Times New Roman" w:hAnsi="Times New Roman" w:cs="Times New Roman"/>
          <w:sz w:val="24"/>
          <w:szCs w:val="24"/>
          <w:lang w:val="en-US"/>
        </w:rPr>
        <w:t xml:space="preserve"> cm</w:t>
      </w:r>
      <w:r w:rsidRPr="008031DC">
        <w:rPr>
          <w:rFonts w:ascii="Times New Roman" w:hAnsi="Times New Roman" w:cs="Times New Roman"/>
          <w:sz w:val="24"/>
          <w:szCs w:val="24"/>
        </w:rPr>
        <w:t xml:space="preserve"> и с коеф. на топлопроводност λ≤0,035 W/mK.</w:t>
      </w:r>
    </w:p>
    <w:p w:rsidR="008031DC" w:rsidRDefault="008031DC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Конструктивна;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Електро;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:rsidR="00FF131E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:rsidR="00354F82" w:rsidRPr="00F66798" w:rsidRDefault="00354F82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:rsidR="000F7167" w:rsidRDefault="000F716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662E0" w:rsidRPr="00F662E0" w:rsidRDefault="00F662E0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lastRenderedPageBreak/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:rsidR="00324625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78357E" w:rsidRDefault="0078357E" w:rsidP="00324625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F131E">
        <w:rPr>
          <w:rFonts w:ascii="Times New Roman" w:hAnsi="Times New Roman" w:cs="Times New Roman"/>
          <w:sz w:val="24"/>
          <w:szCs w:val="24"/>
        </w:rPr>
        <w:lastRenderedPageBreak/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:rsidR="00324625" w:rsidRPr="00FF131E" w:rsidRDefault="00324625" w:rsidP="00324625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:rsidR="00324625" w:rsidRPr="00FF131E" w:rsidRDefault="0032462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11. </w:t>
      </w:r>
      <w:r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12. </w:t>
      </w:r>
      <w:r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:rsidR="00324625" w:rsidRPr="00FF131E" w:rsidRDefault="0032462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:rsidR="00324625" w:rsidRDefault="0032462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662E0" w:rsidRPr="00FF131E" w:rsidRDefault="00F662E0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Примерен образец на табелата: </w:t>
      </w:r>
    </w:p>
    <w:p w:rsidR="00093DC0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  <w:sectPr w:rsidR="00093DC0">
          <w:headerReference w:type="default" r:id="rId11"/>
          <w:footerReference w:type="defaul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noProof/>
          <w:lang w:eastAsia="bg-BG"/>
        </w:rPr>
        <w:drawing>
          <wp:inline distT="0" distB="0" distL="0" distR="0" wp14:anchorId="010E34F4" wp14:editId="191227AB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227AE" w:rsidRDefault="004227A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4227AE" w:rsidRDefault="004227A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4227AE" w:rsidRPr="004227AE" w:rsidRDefault="004227A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9B6F6F" w:rsidRDefault="009B6F6F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B6F6F" w:rsidRDefault="009B6F6F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гр. София, </w:t>
      </w:r>
      <w:r w:rsidR="00921A28" w:rsidRPr="00921A28">
        <w:rPr>
          <w:rFonts w:ascii="Times New Roman" w:hAnsi="Times New Roman" w:cs="Times New Roman"/>
          <w:b/>
          <w:i/>
          <w:sz w:val="24"/>
          <w:szCs w:val="24"/>
        </w:rPr>
        <w:t xml:space="preserve">район </w:t>
      </w:r>
      <w:r w:rsidR="000F7167">
        <w:rPr>
          <w:rFonts w:ascii="Times New Roman" w:hAnsi="Times New Roman" w:cs="Times New Roman"/>
          <w:b/>
          <w:i/>
          <w:sz w:val="24"/>
          <w:szCs w:val="24"/>
        </w:rPr>
        <w:t>Лозенец</w:t>
      </w:r>
      <w:r w:rsidR="00921A28" w:rsidRPr="00921A28">
        <w:rPr>
          <w:rFonts w:ascii="Times New Roman" w:hAnsi="Times New Roman" w:cs="Times New Roman"/>
          <w:b/>
          <w:i/>
          <w:sz w:val="24"/>
          <w:szCs w:val="24"/>
        </w:rPr>
        <w:t xml:space="preserve">, </w:t>
      </w:r>
      <w:r w:rsidR="00324625" w:rsidRPr="00921A28">
        <w:rPr>
          <w:rFonts w:ascii="Times New Roman" w:hAnsi="Times New Roman" w:cs="Times New Roman"/>
          <w:b/>
          <w:i/>
          <w:sz w:val="24"/>
          <w:szCs w:val="24"/>
        </w:rPr>
        <w:t>ул. „</w:t>
      </w:r>
      <w:r w:rsidR="000F7167">
        <w:rPr>
          <w:rFonts w:ascii="Times New Roman" w:hAnsi="Times New Roman" w:cs="Times New Roman"/>
          <w:b/>
          <w:i/>
          <w:sz w:val="24"/>
          <w:szCs w:val="24"/>
        </w:rPr>
        <w:t>Кричим</w:t>
      </w:r>
      <w:r w:rsidR="00324625" w:rsidRPr="00921A28">
        <w:rPr>
          <w:rFonts w:ascii="Times New Roman" w:hAnsi="Times New Roman" w:cs="Times New Roman"/>
          <w:b/>
          <w:i/>
          <w:sz w:val="24"/>
          <w:szCs w:val="24"/>
        </w:rPr>
        <w:t xml:space="preserve">“ № </w:t>
      </w:r>
      <w:r w:rsidR="000F7167">
        <w:rPr>
          <w:rFonts w:ascii="Times New Roman" w:hAnsi="Times New Roman" w:cs="Times New Roman"/>
          <w:b/>
          <w:i/>
          <w:sz w:val="24"/>
          <w:szCs w:val="24"/>
        </w:rPr>
        <w:t>13</w:t>
      </w:r>
      <w:r w:rsidR="00324625" w:rsidRPr="00921A28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C66637" w:rsidRDefault="00C6663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Срокът за изп</w:t>
      </w:r>
      <w:r w:rsidR="001178D8">
        <w:rPr>
          <w:rFonts w:ascii="Times New Roman" w:hAnsi="Times New Roman" w:cs="Times New Roman"/>
          <w:sz w:val="24"/>
          <w:szCs w:val="24"/>
        </w:rPr>
        <w:t>ълнение на строителството е до 6</w:t>
      </w:r>
      <w:bookmarkStart w:id="0" w:name="_GoBack"/>
      <w:bookmarkEnd w:id="0"/>
      <w:r w:rsidR="00FF131E" w:rsidRPr="00FF131E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:rsidR="00B87CA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Стойността на </w:t>
      </w:r>
      <w:r w:rsidR="00FF131E" w:rsidRPr="003F737F">
        <w:rPr>
          <w:rFonts w:ascii="Times New Roman" w:hAnsi="Times New Roman" w:cs="Times New Roman"/>
          <w:sz w:val="24"/>
          <w:szCs w:val="24"/>
        </w:rPr>
        <w:t xml:space="preserve">поръчката е </w:t>
      </w:r>
      <w:r w:rsidR="003F737F" w:rsidRPr="003F737F">
        <w:rPr>
          <w:rFonts w:ascii="Times New Roman" w:hAnsi="Times New Roman" w:cs="Times New Roman"/>
          <w:sz w:val="24"/>
          <w:szCs w:val="24"/>
        </w:rPr>
        <w:t>79</w:t>
      </w:r>
      <w:r w:rsidR="000E36B9" w:rsidRPr="003F737F">
        <w:rPr>
          <w:rFonts w:ascii="Times New Roman" w:hAnsi="Times New Roman" w:cs="Times New Roman"/>
          <w:sz w:val="24"/>
          <w:szCs w:val="24"/>
        </w:rPr>
        <w:t xml:space="preserve"> </w:t>
      </w:r>
      <w:r w:rsidR="001B1417">
        <w:rPr>
          <w:rFonts w:ascii="Times New Roman" w:hAnsi="Times New Roman" w:cs="Times New Roman"/>
          <w:sz w:val="24"/>
          <w:szCs w:val="24"/>
        </w:rPr>
        <w:t>646</w:t>
      </w:r>
      <w:r w:rsidR="000E36B9" w:rsidRPr="003F737F">
        <w:rPr>
          <w:rFonts w:ascii="Times New Roman" w:hAnsi="Times New Roman" w:cs="Times New Roman"/>
          <w:sz w:val="24"/>
          <w:szCs w:val="24"/>
          <w:lang w:val="en-US"/>
        </w:rPr>
        <w:t>,</w:t>
      </w:r>
      <w:r w:rsidR="001B1417">
        <w:rPr>
          <w:rFonts w:ascii="Times New Roman" w:hAnsi="Times New Roman" w:cs="Times New Roman"/>
          <w:sz w:val="24"/>
          <w:szCs w:val="24"/>
        </w:rPr>
        <w:t>94</w:t>
      </w:r>
      <w:r w:rsidR="000E36B9" w:rsidRPr="003F737F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3F737F">
        <w:rPr>
          <w:rFonts w:ascii="Times New Roman" w:hAnsi="Times New Roman" w:cs="Times New Roman"/>
          <w:sz w:val="24"/>
          <w:szCs w:val="24"/>
        </w:rPr>
        <w:t>лв. без ДДС с включени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непредвидени разходи</w:t>
      </w:r>
      <w:r w:rsidR="00230DC4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гр. София, </w:t>
      </w:r>
      <w:r w:rsidR="00921A28" w:rsidRPr="00921A28">
        <w:rPr>
          <w:rFonts w:ascii="Times New Roman" w:hAnsi="Times New Roman" w:cs="Times New Roman"/>
          <w:b/>
          <w:i/>
          <w:sz w:val="24"/>
          <w:szCs w:val="24"/>
        </w:rPr>
        <w:t xml:space="preserve">район </w:t>
      </w:r>
      <w:r w:rsidR="000F7167">
        <w:rPr>
          <w:rFonts w:ascii="Times New Roman" w:hAnsi="Times New Roman" w:cs="Times New Roman"/>
          <w:b/>
          <w:i/>
          <w:sz w:val="24"/>
          <w:szCs w:val="24"/>
        </w:rPr>
        <w:t>Лозенец</w:t>
      </w:r>
      <w:r w:rsidR="00921A28" w:rsidRPr="00921A28">
        <w:rPr>
          <w:rFonts w:ascii="Times New Roman" w:hAnsi="Times New Roman" w:cs="Times New Roman"/>
          <w:b/>
          <w:i/>
          <w:sz w:val="24"/>
          <w:szCs w:val="24"/>
        </w:rPr>
        <w:t xml:space="preserve">, </w:t>
      </w:r>
      <w:r w:rsidR="00324625" w:rsidRPr="00921A28">
        <w:rPr>
          <w:rFonts w:ascii="Times New Roman" w:hAnsi="Times New Roman" w:cs="Times New Roman"/>
          <w:b/>
          <w:i/>
          <w:sz w:val="24"/>
          <w:szCs w:val="24"/>
        </w:rPr>
        <w:t>ул. „</w:t>
      </w:r>
      <w:r w:rsidR="000F7167">
        <w:rPr>
          <w:rFonts w:ascii="Times New Roman" w:hAnsi="Times New Roman" w:cs="Times New Roman"/>
          <w:b/>
          <w:i/>
          <w:sz w:val="24"/>
          <w:szCs w:val="24"/>
        </w:rPr>
        <w:t>Кричим</w:t>
      </w:r>
      <w:r w:rsidR="00324625" w:rsidRPr="00921A28">
        <w:rPr>
          <w:rFonts w:ascii="Times New Roman" w:hAnsi="Times New Roman" w:cs="Times New Roman"/>
          <w:b/>
          <w:i/>
          <w:sz w:val="24"/>
          <w:szCs w:val="24"/>
        </w:rPr>
        <w:t xml:space="preserve">“ № </w:t>
      </w:r>
      <w:r w:rsidR="000F7167">
        <w:rPr>
          <w:rFonts w:ascii="Times New Roman" w:hAnsi="Times New Roman" w:cs="Times New Roman"/>
          <w:b/>
          <w:i/>
          <w:sz w:val="24"/>
          <w:szCs w:val="24"/>
        </w:rPr>
        <w:t>13</w:t>
      </w:r>
      <w:r w:rsidR="00324625" w:rsidRPr="00921A28">
        <w:rPr>
          <w:rFonts w:ascii="Times New Roman" w:hAnsi="Times New Roman" w:cs="Times New Roman"/>
          <w:b/>
          <w:i/>
          <w:sz w:val="24"/>
          <w:szCs w:val="24"/>
        </w:rPr>
        <w:t>.</w:t>
      </w:r>
    </w:p>
    <w:sectPr w:rsidR="00FF131E" w:rsidRPr="00FF131E"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3AA5" w:rsidRDefault="00363AA5" w:rsidP="007E3B86">
      <w:pPr>
        <w:spacing w:after="0" w:line="240" w:lineRule="auto"/>
      </w:pPr>
      <w:r>
        <w:separator/>
      </w:r>
    </w:p>
  </w:endnote>
  <w:endnote w:type="continuationSeparator" w:id="0">
    <w:p w:rsidR="00363AA5" w:rsidRDefault="00363AA5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54CD90EF" wp14:editId="6D3E090C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3DC0" w:rsidRPr="00093DC0" w:rsidRDefault="00093DC0">
    <w:pPr>
      <w:pStyle w:val="Footer"/>
      <w:rPr>
        <w:sz w:val="16"/>
        <w:szCs w:val="16"/>
      </w:rPr>
    </w:pPr>
    <w:r w:rsidRPr="00093DC0">
      <w:rPr>
        <w:rStyle w:val="FootnoteReference"/>
        <w:sz w:val="16"/>
        <w:szCs w:val="16"/>
      </w:rPr>
      <w:footnoteRef/>
    </w:r>
    <w:r w:rsidRPr="00093DC0">
      <w:rPr>
        <w:sz w:val="16"/>
        <w:szCs w:val="16"/>
      </w:rPr>
      <w:t xml:space="preserve"> </w:t>
    </w:r>
    <w:r w:rsidRPr="00093DC0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:rsidR="00093DC0" w:rsidRDefault="00093DC0">
    <w:pPr>
      <w:pStyle w:val="Footer"/>
    </w:pPr>
    <w:r w:rsidRPr="00B96C8F">
      <w:rPr>
        <w:noProof/>
        <w:lang w:eastAsia="bg-BG"/>
      </w:rPr>
      <w:drawing>
        <wp:inline distT="0" distB="0" distL="0" distR="0" wp14:anchorId="5D075F73" wp14:editId="7EE5AC52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093DC0" w:rsidRPr="007E3B86" w:rsidRDefault="00093DC0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3AA5" w:rsidRDefault="00363AA5" w:rsidP="007E3B86">
      <w:pPr>
        <w:spacing w:after="0" w:line="240" w:lineRule="auto"/>
      </w:pPr>
      <w:r>
        <w:separator/>
      </w:r>
    </w:p>
  </w:footnote>
  <w:footnote w:type="continuationSeparator" w:id="0">
    <w:p w:rsidR="00363AA5" w:rsidRDefault="00363AA5" w:rsidP="007E3B86">
      <w:pPr>
        <w:spacing w:after="0" w:line="240" w:lineRule="auto"/>
      </w:pPr>
      <w:r>
        <w:continuationSeparator/>
      </w:r>
    </w:p>
  </w:footnote>
  <w:footnote w:id="1">
    <w:p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3B86" w:rsidRPr="00093DC0" w:rsidRDefault="007E3B86" w:rsidP="007E3B86">
    <w:pPr>
      <w:pStyle w:val="Header"/>
      <w:jc w:val="right"/>
      <w:rPr>
        <w:sz w:val="16"/>
        <w:szCs w:val="16"/>
      </w:rPr>
    </w:pPr>
    <w:r w:rsidRPr="00093DC0">
      <w:rPr>
        <w:noProof/>
        <w:sz w:val="16"/>
        <w:szCs w:val="16"/>
        <w:lang w:eastAsia="bg-BG"/>
      </w:rPr>
      <w:drawing>
        <wp:inline distT="0" distB="0" distL="0" distR="0" wp14:anchorId="4E9D4C7C" wp14:editId="038C0CB0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7F4161"/>
    <w:multiLevelType w:val="hybridMultilevel"/>
    <w:tmpl w:val="60CE53E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AF47CF"/>
    <w:multiLevelType w:val="hybridMultilevel"/>
    <w:tmpl w:val="08C6FD46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80C3404"/>
    <w:multiLevelType w:val="hybridMultilevel"/>
    <w:tmpl w:val="4EEADDA8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3"/>
  </w:num>
  <w:num w:numId="4">
    <w:abstractNumId w:val="4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12B55"/>
    <w:rsid w:val="0002504A"/>
    <w:rsid w:val="00025BFD"/>
    <w:rsid w:val="00093DC0"/>
    <w:rsid w:val="0009416F"/>
    <w:rsid w:val="000C6E26"/>
    <w:rsid w:val="000E36B9"/>
    <w:rsid w:val="000F7167"/>
    <w:rsid w:val="001178D8"/>
    <w:rsid w:val="001454F9"/>
    <w:rsid w:val="001559E6"/>
    <w:rsid w:val="00163739"/>
    <w:rsid w:val="0018760B"/>
    <w:rsid w:val="001B1417"/>
    <w:rsid w:val="001E6160"/>
    <w:rsid w:val="001F194A"/>
    <w:rsid w:val="00230DC4"/>
    <w:rsid w:val="00231D9D"/>
    <w:rsid w:val="0025493B"/>
    <w:rsid w:val="00264D8A"/>
    <w:rsid w:val="00296E5C"/>
    <w:rsid w:val="002B7327"/>
    <w:rsid w:val="002C66EB"/>
    <w:rsid w:val="00324625"/>
    <w:rsid w:val="003528E5"/>
    <w:rsid w:val="00354F82"/>
    <w:rsid w:val="003555D3"/>
    <w:rsid w:val="00363AA5"/>
    <w:rsid w:val="003B058E"/>
    <w:rsid w:val="003B625A"/>
    <w:rsid w:val="003F737F"/>
    <w:rsid w:val="00401C85"/>
    <w:rsid w:val="004227AE"/>
    <w:rsid w:val="00422900"/>
    <w:rsid w:val="00441D50"/>
    <w:rsid w:val="00450B68"/>
    <w:rsid w:val="00523429"/>
    <w:rsid w:val="00535B3E"/>
    <w:rsid w:val="0057244B"/>
    <w:rsid w:val="005E3BE1"/>
    <w:rsid w:val="005F2856"/>
    <w:rsid w:val="006140EA"/>
    <w:rsid w:val="006A1194"/>
    <w:rsid w:val="006E664D"/>
    <w:rsid w:val="007258A6"/>
    <w:rsid w:val="00746A01"/>
    <w:rsid w:val="00752898"/>
    <w:rsid w:val="00776540"/>
    <w:rsid w:val="0078357E"/>
    <w:rsid w:val="0079647F"/>
    <w:rsid w:val="007E3B86"/>
    <w:rsid w:val="008031DC"/>
    <w:rsid w:val="00812687"/>
    <w:rsid w:val="00866F90"/>
    <w:rsid w:val="0087250B"/>
    <w:rsid w:val="00882903"/>
    <w:rsid w:val="008D4AA9"/>
    <w:rsid w:val="008D58DA"/>
    <w:rsid w:val="008F6CC9"/>
    <w:rsid w:val="00921A28"/>
    <w:rsid w:val="009941E8"/>
    <w:rsid w:val="009B6F6F"/>
    <w:rsid w:val="009D1471"/>
    <w:rsid w:val="009F331E"/>
    <w:rsid w:val="00A46BE7"/>
    <w:rsid w:val="00A81D71"/>
    <w:rsid w:val="00AB1B82"/>
    <w:rsid w:val="00AF0E22"/>
    <w:rsid w:val="00B03D68"/>
    <w:rsid w:val="00B87CA7"/>
    <w:rsid w:val="00BC3FFD"/>
    <w:rsid w:val="00C10A37"/>
    <w:rsid w:val="00C53C7E"/>
    <w:rsid w:val="00C66637"/>
    <w:rsid w:val="00CB6C9A"/>
    <w:rsid w:val="00D05390"/>
    <w:rsid w:val="00D07A44"/>
    <w:rsid w:val="00D9357E"/>
    <w:rsid w:val="00DC5CC1"/>
    <w:rsid w:val="00E73B2A"/>
    <w:rsid w:val="00F20C71"/>
    <w:rsid w:val="00F227C5"/>
    <w:rsid w:val="00F55E55"/>
    <w:rsid w:val="00F662E0"/>
    <w:rsid w:val="00F66798"/>
    <w:rsid w:val="00F84771"/>
    <w:rsid w:val="00FD58A0"/>
    <w:rsid w:val="00FE3FDC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5C4DC6-3227-478E-86ED-FEA5BA03FD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10</Pages>
  <Words>1711</Words>
  <Characters>9759</Characters>
  <Application>Microsoft Office Word</Application>
  <DocSecurity>0</DocSecurity>
  <Lines>81</Lines>
  <Paragraphs>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11448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Icko</dc:creator>
  <cp:lastModifiedBy>Vladi</cp:lastModifiedBy>
  <cp:revision>32</cp:revision>
  <dcterms:created xsi:type="dcterms:W3CDTF">2015-07-31T05:15:00Z</dcterms:created>
  <dcterms:modified xsi:type="dcterms:W3CDTF">2015-08-10T13:45:00Z</dcterms:modified>
</cp:coreProperties>
</file>